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65C5932" w14:textId="28FCBED9" w:rsidR="004668C1" w:rsidRDefault="00BA7EF6" w:rsidP="004668C1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CE9D" wp14:editId="070DF9D0">
                <wp:simplePos x="0" y="0"/>
                <wp:positionH relativeFrom="column">
                  <wp:posOffset>206478</wp:posOffset>
                </wp:positionH>
                <wp:positionV relativeFrom="paragraph">
                  <wp:posOffset>95946</wp:posOffset>
                </wp:positionV>
                <wp:extent cx="395257" cy="166255"/>
                <wp:effectExtent l="0" t="0" r="24130" b="24765"/>
                <wp:wrapNone/>
                <wp:docPr id="19866332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855B7" id="Oval 1" o:spid="_x0000_s1026" style="position:absolute;margin-left:16.25pt;margin-top:7.55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4668C1">
        <w:t>(True or False) The goal of biasing a BJT is to put it well into the active region.</w:t>
      </w:r>
    </w:p>
    <w:p w14:paraId="07FB592B" w14:textId="68F7738B" w:rsidR="004668C1" w:rsidRDefault="00BA7EF6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B64A2" wp14:editId="7A224633">
                <wp:simplePos x="0" y="0"/>
                <wp:positionH relativeFrom="column">
                  <wp:posOffset>199206</wp:posOffset>
                </wp:positionH>
                <wp:positionV relativeFrom="paragraph">
                  <wp:posOffset>13335</wp:posOffset>
                </wp:positionV>
                <wp:extent cx="395257" cy="166255"/>
                <wp:effectExtent l="0" t="0" r="24130" b="24765"/>
                <wp:wrapNone/>
                <wp:docPr id="44163576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41A7F" id="Oval 1" o:spid="_x0000_s1026" style="position:absolute;margin-left:15.7pt;margin-top:1.05pt;width:31.1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r w:rsidR="004668C1">
        <w:t xml:space="preserve">(True or False) </w:t>
      </w:r>
      <w:r w:rsidR="006A5AE3">
        <w:t xml:space="preserve">Using the characteristic curve for the BJT, </w:t>
      </w:r>
      <w:r w:rsidR="003B73BA">
        <w:t>a good</w:t>
      </w:r>
      <w:r w:rsidR="006A5AE3">
        <w:t xml:space="preserve"> </w:t>
      </w:r>
      <w:r w:rsidR="004668C1">
        <w:t>DC bias</w:t>
      </w:r>
      <w:r w:rsidR="006A5AE3">
        <w:t xml:space="preserve"> point</w:t>
      </w:r>
      <w:r w:rsidR="004668C1">
        <w:t xml:space="preserve"> </w:t>
      </w:r>
      <w:r w:rsidR="003B73BA">
        <w:t>for</w:t>
      </w:r>
      <w:r w:rsidR="004668C1">
        <w:t xml:space="preserve"> a BJT can be </w:t>
      </w:r>
      <w:r w:rsidR="006A5AE3">
        <w:t>found</w:t>
      </w:r>
      <w:r w:rsidR="004668C1">
        <w:t xml:space="preserve"> graphically.</w:t>
      </w:r>
    </w:p>
    <w:p w14:paraId="04C7804D" w14:textId="5BE694AD" w:rsidR="004668C1" w:rsidRDefault="00BA7EF6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A51FC" wp14:editId="75A4EC40">
                <wp:simplePos x="0" y="0"/>
                <wp:positionH relativeFrom="column">
                  <wp:posOffset>198755</wp:posOffset>
                </wp:positionH>
                <wp:positionV relativeFrom="paragraph">
                  <wp:posOffset>11614</wp:posOffset>
                </wp:positionV>
                <wp:extent cx="395257" cy="166255"/>
                <wp:effectExtent l="0" t="0" r="24130" b="24765"/>
                <wp:wrapNone/>
                <wp:docPr id="3092712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992F1" id="Oval 1" o:spid="_x0000_s1026" style="position:absolute;margin-left:15.65pt;margin-top:.9pt;width:31.1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943D3C">
        <w:t>(True or False) In order to find the DC voltages and currents in a common emitter configuration, the base-emitter loop is considered separately from the collector-emitter loop.</w:t>
      </w:r>
    </w:p>
    <w:p w14:paraId="22B31E40" w14:textId="6C71FEC9" w:rsidR="00943D3C" w:rsidRDefault="00BA7EF6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764DBAC" wp14:editId="7C0E6A3F">
                <wp:simplePos x="0" y="0"/>
                <wp:positionH relativeFrom="column">
                  <wp:posOffset>1722120</wp:posOffset>
                </wp:positionH>
                <wp:positionV relativeFrom="paragraph">
                  <wp:posOffset>322170</wp:posOffset>
                </wp:positionV>
                <wp:extent cx="3934460" cy="300355"/>
                <wp:effectExtent l="0" t="0" r="889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4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B00C6" w14:textId="4C46B80A" w:rsidR="00BA7EF6" w:rsidRPr="00BA7EF6" w:rsidRDefault="00BA7EF6">
                            <w:pPr>
                              <w:rPr>
                                <w:color w:val="EE0000"/>
                              </w:rPr>
                            </w:pPr>
                            <w:r w:rsidRPr="00BA7EF6">
                              <w:rPr>
                                <w:color w:val="EE0000"/>
                              </w:rPr>
                              <w:t>This</w:t>
                            </w:r>
                            <w:r>
                              <w:rPr>
                                <w:color w:val="EE0000"/>
                              </w:rPr>
                              <w:t xml:space="preserve"> (question 4)</w:t>
                            </w:r>
                            <w:r w:rsidRPr="00BA7EF6">
                              <w:rPr>
                                <w:color w:val="EE0000"/>
                              </w:rPr>
                              <w:t xml:space="preserve"> is only true if it is in the forward active region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4D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6pt;margin-top:25.35pt;width:309.8pt;height:23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AMDQIAAPYDAAAOAAAAZHJzL2Uyb0RvYy54bWysU9tu2zAMfR+wfxD0vti5dY0Rp+jSZRjQ&#10;XYBuH6DIcixMFjVKid19fSnZTbPtbZgeBFGkDs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" stroked="f">
                <v:textbox>
                  <w:txbxContent>
                    <w:p w14:paraId="382B00C6" w14:textId="4C46B80A" w:rsidR="00BA7EF6" w:rsidRPr="00BA7EF6" w:rsidRDefault="00BA7EF6">
                      <w:pPr>
                        <w:rPr>
                          <w:color w:val="EE0000"/>
                        </w:rPr>
                      </w:pPr>
                      <w:r w:rsidRPr="00BA7EF6">
                        <w:rPr>
                          <w:color w:val="EE0000"/>
                        </w:rPr>
                        <w:t>This</w:t>
                      </w:r>
                      <w:r>
                        <w:rPr>
                          <w:color w:val="EE0000"/>
                        </w:rPr>
                        <w:t xml:space="preserve"> (question 4)</w:t>
                      </w:r>
                      <w:r w:rsidRPr="00BA7EF6">
                        <w:rPr>
                          <w:color w:val="EE0000"/>
                        </w:rPr>
                        <w:t xml:space="preserve"> is only true if it is in the forward active region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6BAC1" wp14:editId="7D748CDD">
                <wp:simplePos x="0" y="0"/>
                <wp:positionH relativeFrom="column">
                  <wp:posOffset>647393</wp:posOffset>
                </wp:positionH>
                <wp:positionV relativeFrom="paragraph">
                  <wp:posOffset>19808</wp:posOffset>
                </wp:positionV>
                <wp:extent cx="395257" cy="166255"/>
                <wp:effectExtent l="0" t="0" r="24130" b="24765"/>
                <wp:wrapNone/>
                <wp:docPr id="68041700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7CA8C" id="Oval 1" o:spid="_x0000_s1026" style="position:absolute;margin-left:51pt;margin-top:1.55pt;width:31.1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O/xmR3cAAAACA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43D3C">
        <w:t>(True or False) Once the base current is determined from the base-emitter loop, the transistor beta can</w:t>
      </w:r>
      <w:r w:rsidR="00731D7A">
        <w:t xml:space="preserve"> always</w:t>
      </w:r>
      <w:r w:rsidR="00943D3C">
        <w:t xml:space="preserve"> be used to calculate the collector current.</w:t>
      </w:r>
    </w:p>
    <w:p w14:paraId="15D019F2" w14:textId="35A740E9" w:rsidR="004668C1" w:rsidRDefault="004668C1" w:rsidP="006A5AE3">
      <w:pPr>
        <w:spacing w:before="240" w:after="120" w:line="276" w:lineRule="auto"/>
      </w:pPr>
    </w:p>
    <w:p w14:paraId="1FFCDC19" w14:textId="77777777" w:rsidR="006A5AE3" w:rsidRDefault="006A5AE3" w:rsidP="006A5AE3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4016" w14:textId="77777777" w:rsidR="00885A8F" w:rsidRDefault="00885A8F" w:rsidP="00DB10F6">
      <w:pPr>
        <w:spacing w:after="0" w:line="240" w:lineRule="auto"/>
      </w:pPr>
      <w:r>
        <w:separator/>
      </w:r>
    </w:p>
  </w:endnote>
  <w:endnote w:type="continuationSeparator" w:id="0">
    <w:p w14:paraId="43D764DE" w14:textId="77777777" w:rsidR="00885A8F" w:rsidRDefault="00885A8F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B9CA" w14:textId="77777777" w:rsidR="00EA6AE9" w:rsidRDefault="00EA6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E688" w14:textId="77777777" w:rsidR="00EA6AE9" w:rsidRDefault="00EA6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0094" w14:textId="77777777" w:rsidR="00EA6AE9" w:rsidRDefault="00EA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A1C6" w14:textId="77777777" w:rsidR="00885A8F" w:rsidRDefault="00885A8F" w:rsidP="00DB10F6">
      <w:pPr>
        <w:spacing w:after="0" w:line="240" w:lineRule="auto"/>
      </w:pPr>
      <w:r>
        <w:separator/>
      </w:r>
    </w:p>
  </w:footnote>
  <w:footnote w:type="continuationSeparator" w:id="0">
    <w:p w14:paraId="2996337F" w14:textId="77777777" w:rsidR="00885A8F" w:rsidRDefault="00885A8F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95F0" w14:textId="77777777" w:rsidR="00EA6AE9" w:rsidRDefault="00EA6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662ABAC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EA6AE9">
      <w:t>6</w:t>
    </w:r>
  </w:p>
  <w:p w14:paraId="61CA7249" w14:textId="77777777" w:rsidR="00912228" w:rsidRDefault="00912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DCC4" w14:textId="77777777" w:rsidR="00EA6AE9" w:rsidRDefault="00EA6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6283">
    <w:abstractNumId w:val="4"/>
  </w:num>
  <w:num w:numId="2" w16cid:durableId="111049157">
    <w:abstractNumId w:val="3"/>
  </w:num>
  <w:num w:numId="3" w16cid:durableId="506023749">
    <w:abstractNumId w:val="0"/>
  </w:num>
  <w:num w:numId="4" w16cid:durableId="1293169194">
    <w:abstractNumId w:val="2"/>
  </w:num>
  <w:num w:numId="5" w16cid:durableId="213832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A53C2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64CCF"/>
    <w:rsid w:val="006833DE"/>
    <w:rsid w:val="00683A79"/>
    <w:rsid w:val="006871B4"/>
    <w:rsid w:val="006A5AE3"/>
    <w:rsid w:val="006A761F"/>
    <w:rsid w:val="006B3D0B"/>
    <w:rsid w:val="006C2736"/>
    <w:rsid w:val="006C2FBE"/>
    <w:rsid w:val="006F7868"/>
    <w:rsid w:val="0070780E"/>
    <w:rsid w:val="00721341"/>
    <w:rsid w:val="00731D7A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85A8F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A7EF6"/>
    <w:rsid w:val="00BB087E"/>
    <w:rsid w:val="00BC1D34"/>
    <w:rsid w:val="00BD26F2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6AE9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219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5</cp:revision>
  <dcterms:created xsi:type="dcterms:W3CDTF">2025-09-04T15:56:00Z</dcterms:created>
  <dcterms:modified xsi:type="dcterms:W3CDTF">2025-09-04T16:02:00Z</dcterms:modified>
</cp:coreProperties>
</file>