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562C39D8" w14:textId="74BE8C3F" w:rsidR="00182F23" w:rsidRDefault="00CC21AC" w:rsidP="008D1487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The equations for the input resistance of the common collector amplifier are the same as the</w:t>
      </w:r>
      <w:r w:rsidRPr="00CC21AC">
        <w:t xml:space="preserve"> </w:t>
      </w:r>
      <w:r>
        <w:t>equations for the input resistance of the common emitter amplifier but with a value o</w:t>
      </w:r>
      <w:r w:rsidR="00B72F33">
        <w:t>f</w:t>
      </w:r>
      <w:r>
        <w:t xml:space="preserve"> zero substituted for the collector resistance.</w:t>
      </w:r>
    </w:p>
    <w:p w14:paraId="7C0BE1D5" w14:textId="09A7A967" w:rsidR="002D3AEF" w:rsidRDefault="002D3AEF" w:rsidP="002D3AEF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The output resistance of the common collector amplifier (R</w:t>
      </w:r>
      <w:r w:rsidRPr="002D3AEF">
        <w:rPr>
          <w:vertAlign w:val="subscript"/>
        </w:rPr>
        <w:t>o</w:t>
      </w:r>
      <w:r>
        <w:t>) is usually larger than the parallel combination of the emitter resistor (R</w:t>
      </w:r>
      <w:r w:rsidRPr="002D3AEF">
        <w:rPr>
          <w:vertAlign w:val="subscript"/>
        </w:rPr>
        <w:t>E</w:t>
      </w:r>
      <w:r>
        <w:t>) and the transistor output resistance (</w:t>
      </w:r>
      <w:proofErr w:type="spellStart"/>
      <w:r>
        <w:t>r</w:t>
      </w:r>
      <w:r w:rsidRPr="002D3AEF">
        <w:rPr>
          <w:vertAlign w:val="subscript"/>
        </w:rPr>
        <w:t>o</w:t>
      </w:r>
      <w:proofErr w:type="spellEnd"/>
      <w:r>
        <w:t>).</w:t>
      </w:r>
    </w:p>
    <w:p w14:paraId="29D97365" w14:textId="4A9B2BBB" w:rsidR="00FC075A" w:rsidRDefault="00FC075A" w:rsidP="00FC075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The input resistance of the common base amplifier </w:t>
      </w:r>
      <w:proofErr w:type="gramStart"/>
      <w:r>
        <w:t>( R</w:t>
      </w:r>
      <w:r w:rsidRPr="008D1487">
        <w:rPr>
          <w:vertAlign w:val="subscript"/>
        </w:rPr>
        <w:t>in</w:t>
      </w:r>
      <w:proofErr w:type="gramEnd"/>
      <w:r>
        <w:t xml:space="preserve">) </w:t>
      </w:r>
    </w:p>
    <w:p w14:paraId="162CAD21" w14:textId="53571913" w:rsidR="00FC075A" w:rsidRDefault="00FC075A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usually small.</w:t>
      </w:r>
    </w:p>
    <w:p w14:paraId="4AFA90BF" w14:textId="515E9ECE" w:rsidR="00FC075A" w:rsidRDefault="00FC075A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equals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π</m:t>
                </m:r>
              </m:sub>
            </m:sSub>
          </m:num>
          <m:den>
            <m:r>
              <w:rPr>
                <w:rFonts w:ascii="Cambria Math" w:hAnsi="Cambria Math"/>
              </w:rPr>
              <m:t>1+β</m:t>
            </m:r>
          </m:den>
        </m:f>
      </m:oMath>
      <w:r>
        <w:t>.</w:t>
      </w:r>
    </w:p>
    <w:p w14:paraId="1AE4DEFD" w14:textId="7478F72B" w:rsidR="00FC075A" w:rsidRDefault="00FC075A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always less than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π</m:t>
                </m:r>
              </m:sub>
            </m:sSub>
          </m:num>
          <m:den>
            <m:r>
              <w:rPr>
                <w:rFonts w:ascii="Cambria Math" w:hAnsi="Cambria Math"/>
              </w:rPr>
              <m:t>1+β</m:t>
            </m:r>
          </m:den>
        </m:f>
      </m:oMath>
      <w:r>
        <w:t>.</w:t>
      </w:r>
    </w:p>
    <w:p w14:paraId="0BBE5B14" w14:textId="7A5D1857" w:rsidR="006F71F0" w:rsidRDefault="006F71F0" w:rsidP="006F71F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The output resistance of the common base amplifier </w:t>
      </w:r>
      <w:proofErr w:type="gramStart"/>
      <w:r>
        <w:t>( R</w:t>
      </w:r>
      <w:r>
        <w:rPr>
          <w:vertAlign w:val="subscript"/>
        </w:rPr>
        <w:t>o</w:t>
      </w:r>
      <w:proofErr w:type="gramEnd"/>
      <w:r>
        <w:t xml:space="preserve">) is usually approximately equal to </w:t>
      </w:r>
      <w:proofErr w:type="spellStart"/>
      <w:r>
        <w:t>R</w:t>
      </w:r>
      <w:r w:rsidRPr="006F71F0">
        <w:rPr>
          <w:vertAlign w:val="subscript"/>
        </w:rPr>
        <w:t>c</w:t>
      </w:r>
      <w:proofErr w:type="spellEnd"/>
      <w:r>
        <w:t>.</w:t>
      </w:r>
    </w:p>
    <w:p w14:paraId="0218491B" w14:textId="67FFBC26" w:rsidR="006F71F0" w:rsidRDefault="006F71F0" w:rsidP="006F71F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(True or False) The common base amplifier makes a good current source.</w:t>
      </w:r>
    </w:p>
    <w:p w14:paraId="09FF3AB5" w14:textId="77777777" w:rsidR="00182F23" w:rsidRDefault="00182F23" w:rsidP="007D5884">
      <w:pPr>
        <w:pStyle w:val="ListParagraph"/>
        <w:spacing w:before="240" w:after="120" w:line="360" w:lineRule="auto"/>
        <w:ind w:left="360"/>
        <w:contextualSpacing w:val="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2906" w14:textId="77777777" w:rsidR="006A16BF" w:rsidRDefault="006A16BF" w:rsidP="00DB10F6">
      <w:pPr>
        <w:spacing w:after="0" w:line="240" w:lineRule="auto"/>
      </w:pPr>
      <w:r>
        <w:separator/>
      </w:r>
    </w:p>
  </w:endnote>
  <w:endnote w:type="continuationSeparator" w:id="0">
    <w:p w14:paraId="21F69A49" w14:textId="77777777" w:rsidR="006A16BF" w:rsidRDefault="006A16BF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8E8B" w14:textId="77777777" w:rsidR="006A16BF" w:rsidRDefault="006A16BF" w:rsidP="00DB10F6">
      <w:pPr>
        <w:spacing w:after="0" w:line="240" w:lineRule="auto"/>
      </w:pPr>
      <w:r>
        <w:separator/>
      </w:r>
    </w:p>
  </w:footnote>
  <w:footnote w:type="continuationSeparator" w:id="0">
    <w:p w14:paraId="245ACF91" w14:textId="77777777" w:rsidR="006A16BF" w:rsidRDefault="006A16BF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6572533" w:rsidR="00912228" w:rsidRDefault="00912228" w:rsidP="00912228">
    <w:pPr>
      <w:pStyle w:val="Header"/>
      <w:jc w:val="center"/>
    </w:pPr>
    <w:r>
      <w:t xml:space="preserve">Quiz </w:t>
    </w:r>
    <w:r w:rsidR="00FB3B2D">
      <w:t>3</w:t>
    </w:r>
    <w:r w:rsidR="00B72F33">
      <w:t>4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5898">
    <w:abstractNumId w:val="4"/>
  </w:num>
  <w:num w:numId="2" w16cid:durableId="292253957">
    <w:abstractNumId w:val="3"/>
  </w:num>
  <w:num w:numId="3" w16cid:durableId="554663358">
    <w:abstractNumId w:val="0"/>
  </w:num>
  <w:num w:numId="4" w16cid:durableId="755517459">
    <w:abstractNumId w:val="2"/>
  </w:num>
  <w:num w:numId="5" w16cid:durableId="72622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2F23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6067"/>
    <w:rsid w:val="002C0533"/>
    <w:rsid w:val="002C144D"/>
    <w:rsid w:val="002D0CCC"/>
    <w:rsid w:val="002D3AEF"/>
    <w:rsid w:val="002D4E81"/>
    <w:rsid w:val="002D5BBD"/>
    <w:rsid w:val="002D7049"/>
    <w:rsid w:val="002F6F18"/>
    <w:rsid w:val="002F7A1C"/>
    <w:rsid w:val="00304FA9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0A63"/>
    <w:rsid w:val="006A16BF"/>
    <w:rsid w:val="006A5AE3"/>
    <w:rsid w:val="006A761F"/>
    <w:rsid w:val="006B0B1B"/>
    <w:rsid w:val="006B3D0B"/>
    <w:rsid w:val="006C2736"/>
    <w:rsid w:val="006C2FBE"/>
    <w:rsid w:val="006F71F0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2065"/>
    <w:rsid w:val="007A41B4"/>
    <w:rsid w:val="007A6FEA"/>
    <w:rsid w:val="007B1DBD"/>
    <w:rsid w:val="007C253E"/>
    <w:rsid w:val="007C5DD0"/>
    <w:rsid w:val="007D5884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D1487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1B1C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0C1F"/>
    <w:rsid w:val="00B26E1F"/>
    <w:rsid w:val="00B415BA"/>
    <w:rsid w:val="00B51FE6"/>
    <w:rsid w:val="00B528DB"/>
    <w:rsid w:val="00B63490"/>
    <w:rsid w:val="00B71396"/>
    <w:rsid w:val="00B72F33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21AC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8074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4FC4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3B2D"/>
    <w:rsid w:val="00FB4054"/>
    <w:rsid w:val="00FC075A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2025-09-08T04:26:00Z</dcterms:created>
  <dcterms:modified xsi:type="dcterms:W3CDTF">2025-09-08T04:27:00Z</dcterms:modified>
</cp:coreProperties>
</file>