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42" w:rsidRDefault="003F0F42" w:rsidP="003F0F42">
      <w:pPr>
        <w:pStyle w:val="IM-Review-Question"/>
      </w:pPr>
      <w:r w:rsidRPr="0028451E">
        <w:t xml:space="preserve">What is </w:t>
      </w:r>
      <w:proofErr w:type="spellStart"/>
      <w:r w:rsidRPr="0028451E">
        <w:t>denormalization</w:t>
      </w:r>
      <w:proofErr w:type="spellEnd"/>
      <w:r w:rsidRPr="0028451E">
        <w:t>?</w:t>
      </w:r>
      <w:r>
        <w:t xml:space="preserve"> </w:t>
      </w:r>
    </w:p>
    <w:p w:rsidR="003F0F42" w:rsidRDefault="003F0F42" w:rsidP="003F0F42">
      <w:pPr>
        <w:pStyle w:val="IM-Answer"/>
        <w:spacing w:line="240" w:lineRule="auto"/>
      </w:pPr>
      <w:proofErr w:type="spellStart"/>
      <w:r w:rsidRPr="00CD7DD1">
        <w:rPr>
          <w:b/>
        </w:rPr>
        <w:t>Denormalization</w:t>
      </w:r>
      <w:proofErr w:type="spellEnd"/>
      <w:r w:rsidRPr="00CD7DD1">
        <w:rPr>
          <w:b/>
        </w:rPr>
        <w:t xml:space="preserve"> </w:t>
      </w:r>
      <w:r w:rsidRPr="00016A23">
        <w:t>is not normalizing a database to a fully normalized status.  One or more tables may be left in a state that we know is not fully normalized.</w:t>
      </w:r>
    </w:p>
    <w:p w:rsidR="003F0F42" w:rsidRDefault="003F0F42" w:rsidP="003F0F42">
      <w:pPr>
        <w:pStyle w:val="IM-Review-Question"/>
        <w:spacing w:line="240" w:lineRule="auto"/>
      </w:pPr>
      <w:r w:rsidRPr="0028451E">
        <w:t xml:space="preserve">When is </w:t>
      </w:r>
      <w:proofErr w:type="spellStart"/>
      <w:r w:rsidRPr="0028451E">
        <w:t>denormalization</w:t>
      </w:r>
      <w:proofErr w:type="spellEnd"/>
      <w:r w:rsidRPr="0028451E">
        <w:t xml:space="preserve"> justified?</w:t>
      </w:r>
    </w:p>
    <w:p w:rsidR="003F0F42" w:rsidRDefault="003F0F42" w:rsidP="003F0F42">
      <w:pPr>
        <w:pStyle w:val="IM-Answer"/>
        <w:spacing w:line="240" w:lineRule="auto"/>
      </w:pPr>
      <w:proofErr w:type="spellStart"/>
      <w:r w:rsidRPr="00016A23">
        <w:t>Denormalization</w:t>
      </w:r>
      <w:proofErr w:type="spellEnd"/>
      <w:r w:rsidRPr="00016A23">
        <w:t xml:space="preserve"> is justified when usability or performance considerations indicate that a fully normalized set of tables is not optimum.</w:t>
      </w:r>
    </w:p>
    <w:p w:rsidR="003F0F42" w:rsidRDefault="003F0F42" w:rsidP="009A2E1C">
      <w:pPr>
        <w:pStyle w:val="IM-Review-Question"/>
        <w:numPr>
          <w:ilvl w:val="0"/>
          <w:numId w:val="4"/>
        </w:numPr>
        <w:spacing w:line="240" w:lineRule="auto"/>
      </w:pPr>
      <w:r w:rsidRPr="0028451E">
        <w:t xml:space="preserve">Define the terms </w:t>
      </w:r>
      <w:r w:rsidRPr="009A2E1C">
        <w:rPr>
          <w:i w:val="0"/>
        </w:rPr>
        <w:t xml:space="preserve">parent </w:t>
      </w:r>
      <w:r w:rsidRPr="0028451E">
        <w:t xml:space="preserve">and </w:t>
      </w:r>
      <w:r w:rsidRPr="009A2E1C">
        <w:rPr>
          <w:i w:val="0"/>
        </w:rPr>
        <w:t>child</w:t>
      </w:r>
      <w:r w:rsidRPr="0028451E">
        <w:t xml:space="preserve"> as they apply to tables in a database design</w:t>
      </w:r>
      <w:r>
        <w:t xml:space="preserve"> </w:t>
      </w:r>
      <w:r w:rsidRPr="0028451E">
        <w:t>and give an example of each.</w:t>
      </w:r>
    </w:p>
    <w:p w:rsidR="003F0F42" w:rsidRDefault="003F0F42" w:rsidP="003F0F42">
      <w:pPr>
        <w:pStyle w:val="IM-Answer"/>
        <w:spacing w:line="240" w:lineRule="auto"/>
      </w:pPr>
      <w:r w:rsidRPr="00303CFB">
        <w:t>A parent is a row on the one side of a 1</w:t>
      </w:r>
      <w:proofErr w:type="gramStart"/>
      <w:r w:rsidRPr="00303CFB">
        <w:t>:N</w:t>
      </w:r>
      <w:proofErr w:type="gramEnd"/>
      <w:r w:rsidRPr="00303CFB">
        <w:t xml:space="preserve"> relationship, while a child is a row on the many side of a 1:N relationship.  For example, if DEPARTMENT and EMPLOYEE have a 1</w:t>
      </w:r>
      <w:proofErr w:type="gramStart"/>
      <w:r w:rsidRPr="00303CFB">
        <w:t>:N</w:t>
      </w:r>
      <w:proofErr w:type="gramEnd"/>
      <w:r w:rsidRPr="00303CFB">
        <w:t xml:space="preserve"> relationship, a row of DEPARTMENT is a </w:t>
      </w:r>
      <w:r w:rsidRPr="00D835B0">
        <w:rPr>
          <w:i/>
        </w:rPr>
        <w:t>parent</w:t>
      </w:r>
      <w:r w:rsidRPr="00303CFB">
        <w:t xml:space="preserve"> and the rows of EMPLOYEE that pertain to that department are </w:t>
      </w:r>
      <w:r>
        <w:t xml:space="preserve">the </w:t>
      </w:r>
      <w:r w:rsidRPr="00D835B0">
        <w:rPr>
          <w:i/>
        </w:rPr>
        <w:t>children</w:t>
      </w:r>
      <w:r w:rsidRPr="00303CFB">
        <w:t>.</w:t>
      </w:r>
    </w:p>
    <w:p w:rsidR="003F0F42" w:rsidRDefault="003F0F42" w:rsidP="003F0F42">
      <w:pPr>
        <w:pStyle w:val="IM-Review-Question"/>
        <w:spacing w:line="240" w:lineRule="auto"/>
      </w:pPr>
      <w:r w:rsidRPr="0028451E">
        <w:t>Show how to represent the 1</w:t>
      </w:r>
      <w:proofErr w:type="gramStart"/>
      <w:r w:rsidRPr="0028451E">
        <w:t>:N</w:t>
      </w:r>
      <w:proofErr w:type="gramEnd"/>
      <w:r w:rsidRPr="0028451E">
        <w:t xml:space="preserve"> relationship in your answer to question 5.9. </w:t>
      </w:r>
      <w:r>
        <w:t xml:space="preserve"> </w:t>
      </w:r>
      <w:r w:rsidRPr="0028451E">
        <w:t>Use</w:t>
      </w:r>
      <w:r>
        <w:t xml:space="preserve"> </w:t>
      </w:r>
      <w:r w:rsidRPr="0028451E">
        <w:t>an IE Crow’s Foot E-R diagram.</w:t>
      </w:r>
    </w:p>
    <w:p w:rsidR="003F0F42" w:rsidRDefault="003F0F42" w:rsidP="003F0F42">
      <w:pPr>
        <w:pStyle w:val="IM-Answer"/>
        <w:spacing w:line="240" w:lineRule="auto"/>
      </w:pPr>
      <w:r w:rsidRPr="00127412">
        <w:t>BOAT to RENTAL_FEE is 1:N.</w:t>
      </w:r>
    </w:p>
    <w:p w:rsidR="003F0F42" w:rsidRDefault="003F0F42" w:rsidP="003F0F42">
      <w:pPr>
        <w:pStyle w:val="IM-Answer"/>
        <w:spacing w:line="240" w:lineRule="auto"/>
      </w:pPr>
      <w:r w:rsidRPr="00127412">
        <w:t>Assume relations:</w:t>
      </w:r>
    </w:p>
    <w:p w:rsidR="003F0F42" w:rsidRPr="00CD7DD1" w:rsidRDefault="003F0F42" w:rsidP="003F0F42">
      <w:pPr>
        <w:spacing w:after="120" w:line="240" w:lineRule="auto"/>
        <w:ind w:firstLine="720"/>
        <w:rPr>
          <w:rFonts w:ascii="Univers-Bold" w:hAnsi="Univers-Bold" w:cs="Univers-Bold"/>
          <w:b/>
          <w:bCs/>
          <w:color w:val="365F91"/>
          <w:sz w:val="20"/>
          <w:szCs w:val="20"/>
        </w:rPr>
      </w:pPr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BOAT (</w:t>
      </w: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  <w:u w:val="single"/>
        </w:rPr>
        <w:t>LicenseNumber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, Type, Length)</w:t>
      </w:r>
    </w:p>
    <w:p w:rsidR="003F0F42" w:rsidRPr="00CD7DD1" w:rsidRDefault="003F0F42" w:rsidP="003F0F42">
      <w:pPr>
        <w:spacing w:after="240" w:line="240" w:lineRule="auto"/>
        <w:ind w:firstLine="720"/>
        <w:rPr>
          <w:rFonts w:ascii="Univers-Bold" w:hAnsi="Univers-Bold" w:cs="Univers-Bold"/>
          <w:b/>
          <w:bCs/>
          <w:color w:val="365F91"/>
          <w:sz w:val="20"/>
          <w:szCs w:val="20"/>
        </w:rPr>
      </w:pPr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RENTAL_FEE (</w:t>
      </w: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  <w:u w:val="single"/>
        </w:rPr>
        <w:t>ChargeNumber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 xml:space="preserve">, </w:t>
      </w: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ChargeDate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 xml:space="preserve">, </w:t>
      </w: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ChargeAmount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).</w:t>
      </w:r>
    </w:p>
    <w:p w:rsidR="003F0F42" w:rsidRDefault="003F0F42" w:rsidP="003F0F42">
      <w:pPr>
        <w:pStyle w:val="IM-Answer"/>
        <w:spacing w:line="240" w:lineRule="auto"/>
      </w:pPr>
      <w:r w:rsidRPr="00127412">
        <w:t xml:space="preserve">Place </w:t>
      </w:r>
      <w:proofErr w:type="spellStart"/>
      <w:r w:rsidRPr="00127412">
        <w:t>LicenseNumber</w:t>
      </w:r>
      <w:proofErr w:type="spellEnd"/>
      <w:r w:rsidRPr="00127412">
        <w:t xml:space="preserve"> in RENTAL-CHARGE as a foreign key.</w:t>
      </w:r>
    </w:p>
    <w:p w:rsidR="003F0F42" w:rsidRPr="00CD7DD1" w:rsidRDefault="003F0F42" w:rsidP="003F0F42">
      <w:pPr>
        <w:spacing w:after="120" w:line="240" w:lineRule="auto"/>
        <w:ind w:firstLine="720"/>
        <w:rPr>
          <w:rFonts w:ascii="Univers-Bold" w:hAnsi="Univers-Bold" w:cs="Univers-Bold"/>
          <w:b/>
          <w:bCs/>
          <w:color w:val="365F91"/>
          <w:sz w:val="20"/>
          <w:szCs w:val="20"/>
        </w:rPr>
      </w:pPr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BOAT (</w:t>
      </w: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  <w:u w:val="single"/>
        </w:rPr>
        <w:t>LicenseNumber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, Type, Length)</w:t>
      </w:r>
    </w:p>
    <w:p w:rsidR="003F0F42" w:rsidRPr="00CD7DD1" w:rsidRDefault="003F0F42" w:rsidP="003F0F42">
      <w:pPr>
        <w:spacing w:after="240" w:line="240" w:lineRule="auto"/>
        <w:ind w:firstLine="720"/>
        <w:rPr>
          <w:rFonts w:ascii="Univers-Bold" w:hAnsi="Univers-Bold" w:cs="Univers-Bold"/>
          <w:b/>
          <w:bCs/>
          <w:color w:val="365F91"/>
          <w:sz w:val="20"/>
          <w:szCs w:val="20"/>
        </w:rPr>
      </w:pPr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RENTAL_FEE (</w:t>
      </w: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  <w:u w:val="single"/>
        </w:rPr>
        <w:t>ChargeNumber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 xml:space="preserve">, </w:t>
      </w: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ChargeDate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 xml:space="preserve">, </w:t>
      </w: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ChargeAmount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 xml:space="preserve">, </w:t>
      </w:r>
      <w:proofErr w:type="spellStart"/>
      <w:r w:rsidRPr="00CD7DD1">
        <w:rPr>
          <w:rFonts w:ascii="Univers-Bold" w:hAnsi="Univers-Bold" w:cs="Univers-Bold"/>
          <w:b/>
          <w:bCs/>
          <w:i/>
          <w:color w:val="365F91"/>
          <w:sz w:val="20"/>
          <w:szCs w:val="20"/>
        </w:rPr>
        <w:t>LicenseNumber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)</w:t>
      </w:r>
    </w:p>
    <w:p w:rsidR="003F0F42" w:rsidRDefault="003F0F42" w:rsidP="003F0F42">
      <w:pPr>
        <w:pStyle w:val="IM-Answer"/>
        <w:spacing w:line="240" w:lineRule="auto"/>
      </w:pPr>
      <w:r>
        <w:t>Where</w:t>
      </w:r>
    </w:p>
    <w:p w:rsidR="003F0F42" w:rsidRPr="00CD7DD1" w:rsidRDefault="003F0F42" w:rsidP="003F0F42">
      <w:pPr>
        <w:spacing w:after="240" w:line="240" w:lineRule="auto"/>
        <w:ind w:firstLine="720"/>
        <w:rPr>
          <w:rFonts w:ascii="Univers-Bold" w:hAnsi="Univers-Bold" w:cs="Univers-Bold"/>
          <w:b/>
          <w:bCs/>
          <w:color w:val="365F91"/>
          <w:sz w:val="20"/>
          <w:szCs w:val="20"/>
        </w:rPr>
      </w:pP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LicenseNumber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 xml:space="preserve"> in RENTAL_FEE must exist in </w:t>
      </w:r>
      <w:proofErr w:type="spellStart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>LicenseNumber</w:t>
      </w:r>
      <w:proofErr w:type="spellEnd"/>
      <w:r w:rsidRPr="00CD7DD1">
        <w:rPr>
          <w:rFonts w:ascii="Univers-Bold" w:hAnsi="Univers-Bold" w:cs="Univers-Bold"/>
          <w:b/>
          <w:bCs/>
          <w:color w:val="365F91"/>
          <w:sz w:val="20"/>
          <w:szCs w:val="20"/>
        </w:rPr>
        <w:t xml:space="preserve"> in BOAT</w:t>
      </w:r>
    </w:p>
    <w:p w:rsidR="003F0F42" w:rsidRDefault="003F0F42" w:rsidP="003F0F42">
      <w:pPr>
        <w:pStyle w:val="IM-Answer"/>
        <w:spacing w:line="240" w:lineRule="auto"/>
      </w:pPr>
      <w:r>
        <w:rPr>
          <w:noProof/>
        </w:rPr>
        <w:drawing>
          <wp:inline distT="0" distB="0" distL="0" distR="0" wp14:anchorId="05A1A16A" wp14:editId="24BA0978">
            <wp:extent cx="5057140" cy="112141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42" w:rsidRDefault="003F0F42" w:rsidP="003F0F42">
      <w:pPr>
        <w:pStyle w:val="IM-Review-Question"/>
        <w:spacing w:line="240" w:lineRule="auto"/>
      </w:pPr>
      <w:r w:rsidRPr="0028451E">
        <w:t>For your answer to question 5.15, describe a method for obtaining data for all</w:t>
      </w:r>
      <w:r>
        <w:t xml:space="preserve"> </w:t>
      </w:r>
      <w:r w:rsidRPr="0028451E">
        <w:t xml:space="preserve">the children, given the key of the parent. </w:t>
      </w:r>
      <w:r>
        <w:t xml:space="preserve"> </w:t>
      </w:r>
      <w:r w:rsidRPr="0028451E">
        <w:t>Describe a method for obtaining data</w:t>
      </w:r>
      <w:r>
        <w:t xml:space="preserve"> </w:t>
      </w:r>
      <w:r w:rsidRPr="0028451E">
        <w:t>for the parent, given a key of the child.</w:t>
      </w:r>
    </w:p>
    <w:p w:rsidR="003F0F42" w:rsidRDefault="003F0F42" w:rsidP="003F0F42">
      <w:pPr>
        <w:pStyle w:val="IM-Answer"/>
        <w:spacing w:line="240" w:lineRule="auto"/>
      </w:pPr>
      <w:r w:rsidRPr="005D4C38">
        <w:t xml:space="preserve">Given a value of </w:t>
      </w:r>
      <w:proofErr w:type="spellStart"/>
      <w:r w:rsidRPr="005D4C38">
        <w:t>LicenseNumber</w:t>
      </w:r>
      <w:proofErr w:type="spellEnd"/>
      <w:r>
        <w:t xml:space="preserve"> in BOAT [Parent]</w:t>
      </w:r>
      <w:r w:rsidRPr="005D4C38">
        <w:t>, look up all rows in RENTAL</w:t>
      </w:r>
      <w:r>
        <w:t>_FEE</w:t>
      </w:r>
      <w:r w:rsidRPr="005D4C38">
        <w:t xml:space="preserve"> </w:t>
      </w:r>
      <w:r>
        <w:t xml:space="preserve">[Child] </w:t>
      </w:r>
      <w:r w:rsidRPr="005D4C38">
        <w:t xml:space="preserve">having that value for </w:t>
      </w:r>
      <w:proofErr w:type="spellStart"/>
      <w:r w:rsidRPr="005D4C38">
        <w:t>LicenseNumbe</w:t>
      </w:r>
      <w:r>
        <w:t>r</w:t>
      </w:r>
      <w:proofErr w:type="spellEnd"/>
      <w:r>
        <w:t>.</w:t>
      </w:r>
    </w:p>
    <w:p w:rsidR="003F0F42" w:rsidRDefault="003F0F42" w:rsidP="003F0F42">
      <w:pPr>
        <w:pStyle w:val="IM-Answer"/>
        <w:spacing w:line="240" w:lineRule="auto"/>
      </w:pPr>
      <w:r w:rsidRPr="005D4C38">
        <w:lastRenderedPageBreak/>
        <w:t xml:space="preserve">Given a </w:t>
      </w:r>
      <w:proofErr w:type="spellStart"/>
      <w:r w:rsidRPr="005D4C38">
        <w:t>ChargeNumber</w:t>
      </w:r>
      <w:proofErr w:type="spellEnd"/>
      <w:r w:rsidRPr="005D4C38">
        <w:t>, look up the row in RENTAL</w:t>
      </w:r>
      <w:r>
        <w:t xml:space="preserve">_FEE [Child] </w:t>
      </w:r>
      <w:r w:rsidRPr="005D4C38">
        <w:t xml:space="preserve">having that number, </w:t>
      </w:r>
      <w:r>
        <w:t xml:space="preserve">and </w:t>
      </w:r>
      <w:r w:rsidRPr="005D4C38">
        <w:t xml:space="preserve">then use that value to look up BOAT </w:t>
      </w:r>
      <w:r>
        <w:t xml:space="preserve">[Parent] </w:t>
      </w:r>
      <w:r w:rsidRPr="005D4C38">
        <w:t xml:space="preserve">data to obtain the value of the </w:t>
      </w:r>
      <w:proofErr w:type="spellStart"/>
      <w:r w:rsidRPr="005D4C38">
        <w:t>LicenseNumber</w:t>
      </w:r>
      <w:proofErr w:type="spellEnd"/>
      <w:r w:rsidRPr="005D4C38">
        <w:t xml:space="preserve"> for the parent.</w:t>
      </w:r>
    </w:p>
    <w:p w:rsidR="003F0F42" w:rsidRDefault="003F0F42" w:rsidP="003F0F42">
      <w:pPr>
        <w:spacing w:after="0" w:line="240" w:lineRule="auto"/>
        <w:rPr>
          <w:rFonts w:ascii="Arial" w:hAnsi="Arial"/>
          <w:i/>
        </w:rPr>
      </w:pPr>
    </w:p>
    <w:p w:rsidR="003F0F42" w:rsidRDefault="003F0F42" w:rsidP="003F0F42">
      <w:pPr>
        <w:pStyle w:val="IM-Review-Question"/>
        <w:spacing w:line="240" w:lineRule="auto"/>
      </w:pPr>
      <w:r w:rsidRPr="0028451E">
        <w:t>For your answer to question 5.15, code a SQL statement that creates a table</w:t>
      </w:r>
      <w:r>
        <w:t xml:space="preserve"> that has </w:t>
      </w:r>
      <w:r w:rsidRPr="0028451E">
        <w:t>all data from both tables.</w:t>
      </w:r>
    </w:p>
    <w:p w:rsidR="003F0F42" w:rsidRDefault="003F0F42" w:rsidP="003F0F42">
      <w:pPr>
        <w:pStyle w:val="DBCSQL"/>
        <w:spacing w:line="240" w:lineRule="auto"/>
        <w:ind w:left="720"/>
      </w:pPr>
      <w:r w:rsidRPr="00A12EBE">
        <w:t xml:space="preserve">SELECT </w:t>
      </w:r>
      <w:r w:rsidRPr="00A12EBE">
        <w:tab/>
        <w:t>*</w:t>
      </w:r>
    </w:p>
    <w:p w:rsidR="003F0F42" w:rsidRDefault="003F0F42" w:rsidP="003F0F42">
      <w:pPr>
        <w:pStyle w:val="DBCSQL"/>
        <w:spacing w:line="240" w:lineRule="auto"/>
        <w:ind w:left="720"/>
      </w:pPr>
      <w:r w:rsidRPr="00A12EBE">
        <w:t xml:space="preserve">FROM </w:t>
      </w:r>
      <w:r w:rsidRPr="00A12EBE">
        <w:tab/>
      </w:r>
      <w:r w:rsidRPr="00A12EBE">
        <w:tab/>
        <w:t xml:space="preserve">BOAT, </w:t>
      </w:r>
      <w:r>
        <w:t>RENTAL_FEE</w:t>
      </w:r>
    </w:p>
    <w:p w:rsidR="003F0F42" w:rsidRDefault="003F0F42" w:rsidP="003F0F42">
      <w:pPr>
        <w:pStyle w:val="DBCSQL"/>
        <w:spacing w:line="240" w:lineRule="auto"/>
        <w:ind w:left="720"/>
      </w:pPr>
      <w:r w:rsidRPr="00A12EBE">
        <w:t>WHERE</w:t>
      </w:r>
      <w:r w:rsidRPr="00A12EBE">
        <w:tab/>
      </w:r>
      <w:r>
        <w:tab/>
      </w:r>
      <w:proofErr w:type="spellStart"/>
      <w:r w:rsidRPr="00A12EBE">
        <w:t>BOAT.</w:t>
      </w:r>
      <w:r>
        <w:t>License</w:t>
      </w:r>
      <w:r w:rsidRPr="00A12EBE">
        <w:t>Number</w:t>
      </w:r>
      <w:proofErr w:type="spellEnd"/>
      <w:r w:rsidRPr="00A12EBE">
        <w:t xml:space="preserve"> = </w:t>
      </w:r>
      <w:proofErr w:type="spellStart"/>
      <w:r>
        <w:t>RENTAL_FEE</w:t>
      </w:r>
      <w:r w:rsidRPr="00A12EBE">
        <w:t>.</w:t>
      </w:r>
      <w:r>
        <w:t>License</w:t>
      </w:r>
      <w:r w:rsidRPr="00A12EBE">
        <w:t>Number</w:t>
      </w:r>
      <w:proofErr w:type="spellEnd"/>
      <w:r w:rsidRPr="00A12EBE">
        <w:t>;</w:t>
      </w:r>
    </w:p>
    <w:p w:rsidR="003F0F42" w:rsidRDefault="003F0F42" w:rsidP="003F0F42">
      <w:pPr>
        <w:pStyle w:val="0Answer"/>
        <w:spacing w:line="240" w:lineRule="auto"/>
        <w:ind w:left="0" w:firstLine="720"/>
        <w:rPr>
          <w:rFonts w:ascii="Courier New" w:hAnsi="Courier New"/>
          <w:bCs w:val="0"/>
          <w:sz w:val="18"/>
          <w:szCs w:val="18"/>
        </w:rPr>
      </w:pPr>
    </w:p>
    <w:p w:rsidR="003F0F42" w:rsidRDefault="003F0F42" w:rsidP="003F0F42">
      <w:pPr>
        <w:pStyle w:val="IM-Review-Question"/>
        <w:spacing w:line="240" w:lineRule="auto"/>
      </w:pPr>
      <w:r w:rsidRPr="0028451E">
        <w:t>For a 1:N relationship, explain why you must place the key of the parent</w:t>
      </w:r>
      <w:r>
        <w:t xml:space="preserve"> </w:t>
      </w:r>
      <w:r w:rsidRPr="0028451E">
        <w:t>table in the child table, rather than plac</w:t>
      </w:r>
      <w:r>
        <w:t xml:space="preserve">e </w:t>
      </w:r>
      <w:r w:rsidRPr="0028451E">
        <w:t>the key of the child table in the</w:t>
      </w:r>
      <w:r>
        <w:t xml:space="preserve"> </w:t>
      </w:r>
      <w:r w:rsidRPr="0028451E">
        <w:t>parent table.</w:t>
      </w:r>
    </w:p>
    <w:p w:rsidR="003F0F42" w:rsidRDefault="003F0F42" w:rsidP="003F0F42">
      <w:pPr>
        <w:pStyle w:val="IM-Answer"/>
        <w:spacing w:line="240" w:lineRule="auto"/>
      </w:pPr>
      <w:r w:rsidRPr="005D4C38">
        <w:t>There is literally not enough room in the parent, since we can only have one value per cell in the relational model.</w:t>
      </w:r>
    </w:p>
    <w:p w:rsidR="003F0F42" w:rsidRDefault="003F0F42" w:rsidP="009A2E1C">
      <w:pPr>
        <w:pStyle w:val="IM-Review-Question"/>
        <w:numPr>
          <w:ilvl w:val="0"/>
          <w:numId w:val="5"/>
        </w:numPr>
        <w:spacing w:line="240" w:lineRule="auto"/>
      </w:pPr>
      <w:r w:rsidRPr="0028451E">
        <w:t>Why is it not possible to represent N</w:t>
      </w:r>
      <w:proofErr w:type="gramStart"/>
      <w:r w:rsidRPr="0028451E">
        <w:t>:M</w:t>
      </w:r>
      <w:proofErr w:type="gramEnd"/>
      <w:r w:rsidRPr="0028451E">
        <w:t xml:space="preserve"> relationships with the same strategy</w:t>
      </w:r>
      <w:r>
        <w:t xml:space="preserve"> </w:t>
      </w:r>
      <w:r w:rsidRPr="0028451E">
        <w:t>used to represent 1:N relationships?</w:t>
      </w:r>
    </w:p>
    <w:p w:rsidR="003F0F42" w:rsidRDefault="003F0F42" w:rsidP="003F0F42">
      <w:pPr>
        <w:pStyle w:val="IM-Answer"/>
        <w:spacing w:line="240" w:lineRule="auto"/>
      </w:pPr>
      <w:r>
        <w:t>B</w:t>
      </w:r>
      <w:r w:rsidRPr="00BD7319">
        <w:t>ecause there is only room for one value per cell in a relation</w:t>
      </w:r>
      <w:r>
        <w:t>, t</w:t>
      </w:r>
      <w:r w:rsidRPr="00BD7319">
        <w:t>here is literally not enough room.  Thus neither of the two relations in relationship can hold foreign key values referencing the other relation.</w:t>
      </w:r>
    </w:p>
    <w:p w:rsidR="003F0F42" w:rsidRDefault="003F0F42" w:rsidP="003F0F42">
      <w:pPr>
        <w:spacing w:after="0" w:line="240" w:lineRule="auto"/>
        <w:rPr>
          <w:rFonts w:ascii="Arial" w:hAnsi="Arial"/>
          <w:i/>
        </w:rPr>
      </w:pPr>
      <w:bookmarkStart w:id="0" w:name="_GoBack"/>
      <w:bookmarkEnd w:id="0"/>
    </w:p>
    <w:p w:rsidR="003F0F42" w:rsidRDefault="003F0F42" w:rsidP="003F0F42">
      <w:pPr>
        <w:pStyle w:val="IM-Review-Question"/>
        <w:spacing w:line="240" w:lineRule="auto"/>
      </w:pPr>
      <w:r w:rsidRPr="0028451E">
        <w:t>What is an associative entity?</w:t>
      </w:r>
      <w:r>
        <w:t xml:space="preserve"> </w:t>
      </w:r>
      <w:r w:rsidRPr="0028451E">
        <w:t xml:space="preserve"> What is an association relationship? </w:t>
      </w:r>
      <w:r>
        <w:t xml:space="preserve"> </w:t>
      </w:r>
      <w:r w:rsidRPr="0028451E">
        <w:t>Give an</w:t>
      </w:r>
      <w:r>
        <w:t xml:space="preserve"> </w:t>
      </w:r>
      <w:r w:rsidRPr="0028451E">
        <w:t>example of an association relationship other than one shown in this text.</w:t>
      </w:r>
      <w:r>
        <w:t xml:space="preserve">  </w:t>
      </w:r>
      <w:r w:rsidRPr="0028451E">
        <w:t>Illustrate your answer using an IE Crow’s Foot E-R diagram.</w:t>
      </w:r>
    </w:p>
    <w:p w:rsidR="003F0F42" w:rsidRDefault="003F0F42" w:rsidP="003F0F42">
      <w:pPr>
        <w:pStyle w:val="IM-Answer"/>
        <w:spacing w:line="240" w:lineRule="auto"/>
      </w:pPr>
      <w:r>
        <w:t xml:space="preserve">An </w:t>
      </w:r>
      <w:r w:rsidRPr="00CD7DD1">
        <w:rPr>
          <w:b/>
        </w:rPr>
        <w:t>associative entity</w:t>
      </w:r>
      <w:r>
        <w:t xml:space="preserve"> is the equivalent of an intersection table with additional columns beyond the composite primary key.  Although an “intersection entity” is not included in a data model, an associative entity can be, and indeed must be.  The pattern of two (or more) strong entities related to each other via an associative entity is called an </w:t>
      </w:r>
      <w:r w:rsidRPr="00CD7DD1">
        <w:rPr>
          <w:b/>
        </w:rPr>
        <w:t>association relationship</w:t>
      </w:r>
      <w:r>
        <w:t>.  We can turn the N</w:t>
      </w:r>
      <w:proofErr w:type="gramStart"/>
      <w:r>
        <w:t>:M</w:t>
      </w:r>
      <w:proofErr w:type="gramEnd"/>
      <w:r>
        <w:t xml:space="preserve"> BOAT and OWNER example into an association relationship by simply adding a non-key column to BOAT_OWNER.  For example, we can add a column named </w:t>
      </w:r>
      <w:proofErr w:type="spellStart"/>
      <w:r>
        <w:t>PercentOfOwnership</w:t>
      </w:r>
      <w:proofErr w:type="spellEnd"/>
      <w:r>
        <w:t>.</w:t>
      </w:r>
    </w:p>
    <w:p w:rsidR="00A72C1D" w:rsidRDefault="009A2E1C"/>
    <w:sectPr w:rsidR="00A7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A3E"/>
    <w:multiLevelType w:val="hybridMultilevel"/>
    <w:tmpl w:val="4AEA59FA"/>
    <w:lvl w:ilvl="0" w:tplc="B400E906">
      <w:start w:val="4"/>
      <w:numFmt w:val="decimal"/>
      <w:pStyle w:val="IM-Review-Question"/>
      <w:lvlText w:val="5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02A6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F6E6F"/>
    <w:multiLevelType w:val="hybridMultilevel"/>
    <w:tmpl w:val="CF904D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BD6391"/>
    <w:multiLevelType w:val="hybridMultilevel"/>
    <w:tmpl w:val="08F84B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4"/>
    </w:lvlOverride>
  </w:num>
  <w:num w:numId="5">
    <w:abstractNumId w:val="0"/>
    <w:lvlOverride w:ilvl="0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42"/>
    <w:rsid w:val="001555F3"/>
    <w:rsid w:val="003F0F42"/>
    <w:rsid w:val="0077242D"/>
    <w:rsid w:val="009A2E1C"/>
    <w:rsid w:val="00C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-Review-Question">
    <w:name w:val="IM-Review-Question"/>
    <w:basedOn w:val="Normal"/>
    <w:next w:val="IM-Answer"/>
    <w:link w:val="IM-Review-QuestionChar"/>
    <w:uiPriority w:val="99"/>
    <w:rsid w:val="003F0F42"/>
    <w:pPr>
      <w:numPr>
        <w:numId w:val="1"/>
      </w:numPr>
      <w:spacing w:after="120"/>
    </w:pPr>
    <w:rPr>
      <w:rFonts w:ascii="Arial" w:hAnsi="Arial"/>
      <w:i/>
    </w:rPr>
  </w:style>
  <w:style w:type="paragraph" w:customStyle="1" w:styleId="IM-Answer">
    <w:name w:val="IM-Answer"/>
    <w:basedOn w:val="Normal"/>
    <w:uiPriority w:val="99"/>
    <w:rsid w:val="003F0F42"/>
    <w:pPr>
      <w:tabs>
        <w:tab w:val="left" w:pos="720"/>
        <w:tab w:val="left" w:pos="1440"/>
        <w:tab w:val="left" w:pos="2160"/>
      </w:tabs>
      <w:spacing w:after="240"/>
      <w:ind w:left="720"/>
    </w:pPr>
  </w:style>
  <w:style w:type="character" w:customStyle="1" w:styleId="IM-Review-QuestionChar">
    <w:name w:val="IM-Review-Question Char"/>
    <w:basedOn w:val="DefaultParagraphFont"/>
    <w:link w:val="IM-Review-Question"/>
    <w:uiPriority w:val="99"/>
    <w:locked/>
    <w:rsid w:val="003F0F42"/>
    <w:rPr>
      <w:rFonts w:ascii="Arial" w:eastAsia="Calibri" w:hAnsi="Arial" w:cs="Times New Roman"/>
      <w:i/>
    </w:rPr>
  </w:style>
  <w:style w:type="paragraph" w:customStyle="1" w:styleId="0Answer">
    <w:name w:val="0Answer"/>
    <w:basedOn w:val="Normal"/>
    <w:uiPriority w:val="99"/>
    <w:rsid w:val="003F0F42"/>
    <w:pPr>
      <w:autoSpaceDE w:val="0"/>
      <w:autoSpaceDN w:val="0"/>
      <w:adjustRightInd w:val="0"/>
      <w:ind w:left="547"/>
    </w:pPr>
    <w:rPr>
      <w:bCs/>
    </w:rPr>
  </w:style>
  <w:style w:type="paragraph" w:customStyle="1" w:styleId="DBCSQL">
    <w:name w:val="DBC SQL"/>
    <w:basedOn w:val="Normal"/>
    <w:link w:val="DBCSQLChar"/>
    <w:uiPriority w:val="99"/>
    <w:rsid w:val="003F0F42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verflowPunct w:val="0"/>
      <w:autoSpaceDE w:val="0"/>
      <w:autoSpaceDN w:val="0"/>
      <w:adjustRightInd w:val="0"/>
      <w:spacing w:after="0" w:line="360" w:lineRule="auto"/>
      <w:ind w:left="360"/>
      <w:textAlignment w:val="baseline"/>
    </w:pPr>
    <w:rPr>
      <w:rFonts w:ascii="Courier New" w:eastAsia="Times New Roman" w:hAnsi="Courier New" w:cs="Courier New"/>
      <w:b/>
      <w:color w:val="76923C"/>
      <w:sz w:val="20"/>
      <w:szCs w:val="20"/>
    </w:rPr>
  </w:style>
  <w:style w:type="character" w:customStyle="1" w:styleId="DBCSQLChar">
    <w:name w:val="DBC SQL Char"/>
    <w:basedOn w:val="DefaultParagraphFont"/>
    <w:link w:val="DBCSQL"/>
    <w:uiPriority w:val="99"/>
    <w:locked/>
    <w:rsid w:val="003F0F42"/>
    <w:rPr>
      <w:rFonts w:ascii="Courier New" w:eastAsia="Times New Roman" w:hAnsi="Courier New" w:cs="Courier New"/>
      <w:b/>
      <w:color w:val="76923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-Review-Question">
    <w:name w:val="IM-Review-Question"/>
    <w:basedOn w:val="Normal"/>
    <w:next w:val="IM-Answer"/>
    <w:link w:val="IM-Review-QuestionChar"/>
    <w:uiPriority w:val="99"/>
    <w:rsid w:val="003F0F42"/>
    <w:pPr>
      <w:numPr>
        <w:numId w:val="1"/>
      </w:numPr>
      <w:spacing w:after="120"/>
    </w:pPr>
    <w:rPr>
      <w:rFonts w:ascii="Arial" w:hAnsi="Arial"/>
      <w:i/>
    </w:rPr>
  </w:style>
  <w:style w:type="paragraph" w:customStyle="1" w:styleId="IM-Answer">
    <w:name w:val="IM-Answer"/>
    <w:basedOn w:val="Normal"/>
    <w:uiPriority w:val="99"/>
    <w:rsid w:val="003F0F42"/>
    <w:pPr>
      <w:tabs>
        <w:tab w:val="left" w:pos="720"/>
        <w:tab w:val="left" w:pos="1440"/>
        <w:tab w:val="left" w:pos="2160"/>
      </w:tabs>
      <w:spacing w:after="240"/>
      <w:ind w:left="720"/>
    </w:pPr>
  </w:style>
  <w:style w:type="character" w:customStyle="1" w:styleId="IM-Review-QuestionChar">
    <w:name w:val="IM-Review-Question Char"/>
    <w:basedOn w:val="DefaultParagraphFont"/>
    <w:link w:val="IM-Review-Question"/>
    <w:uiPriority w:val="99"/>
    <w:locked/>
    <w:rsid w:val="003F0F42"/>
    <w:rPr>
      <w:rFonts w:ascii="Arial" w:eastAsia="Calibri" w:hAnsi="Arial" w:cs="Times New Roman"/>
      <w:i/>
    </w:rPr>
  </w:style>
  <w:style w:type="paragraph" w:customStyle="1" w:styleId="0Answer">
    <w:name w:val="0Answer"/>
    <w:basedOn w:val="Normal"/>
    <w:uiPriority w:val="99"/>
    <w:rsid w:val="003F0F42"/>
    <w:pPr>
      <w:autoSpaceDE w:val="0"/>
      <w:autoSpaceDN w:val="0"/>
      <w:adjustRightInd w:val="0"/>
      <w:ind w:left="547"/>
    </w:pPr>
    <w:rPr>
      <w:bCs/>
    </w:rPr>
  </w:style>
  <w:style w:type="paragraph" w:customStyle="1" w:styleId="DBCSQL">
    <w:name w:val="DBC SQL"/>
    <w:basedOn w:val="Normal"/>
    <w:link w:val="DBCSQLChar"/>
    <w:uiPriority w:val="99"/>
    <w:rsid w:val="003F0F42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verflowPunct w:val="0"/>
      <w:autoSpaceDE w:val="0"/>
      <w:autoSpaceDN w:val="0"/>
      <w:adjustRightInd w:val="0"/>
      <w:spacing w:after="0" w:line="360" w:lineRule="auto"/>
      <w:ind w:left="360"/>
      <w:textAlignment w:val="baseline"/>
    </w:pPr>
    <w:rPr>
      <w:rFonts w:ascii="Courier New" w:eastAsia="Times New Roman" w:hAnsi="Courier New" w:cs="Courier New"/>
      <w:b/>
      <w:color w:val="76923C"/>
      <w:sz w:val="20"/>
      <w:szCs w:val="20"/>
    </w:rPr>
  </w:style>
  <w:style w:type="character" w:customStyle="1" w:styleId="DBCSQLChar">
    <w:name w:val="DBC SQL Char"/>
    <w:basedOn w:val="DefaultParagraphFont"/>
    <w:link w:val="DBCSQL"/>
    <w:uiPriority w:val="99"/>
    <w:locked/>
    <w:rsid w:val="003F0F42"/>
    <w:rPr>
      <w:rFonts w:ascii="Courier New" w:eastAsia="Times New Roman" w:hAnsi="Courier New" w:cs="Courier New"/>
      <w:b/>
      <w:color w:val="76923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deLaubenfels</dc:creator>
  <cp:lastModifiedBy>Tony deLaubenfels</cp:lastModifiedBy>
  <cp:revision>4</cp:revision>
  <cp:lastPrinted>2015-04-29T00:54:00Z</cp:lastPrinted>
  <dcterms:created xsi:type="dcterms:W3CDTF">2015-04-29T00:49:00Z</dcterms:created>
  <dcterms:modified xsi:type="dcterms:W3CDTF">2015-04-29T00:54:00Z</dcterms:modified>
</cp:coreProperties>
</file>